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DF" w:rsidRDefault="00091DDF" w:rsidP="00091DDF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  Утверждаю: Главный врач ГБУЗ НСО</w:t>
      </w:r>
    </w:p>
    <w:p w:rsidR="00091DDF" w:rsidRDefault="00091DDF" w:rsidP="00091DDF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091DDF" w:rsidRDefault="00091DDF" w:rsidP="00091DDF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«</w:t>
      </w:r>
      <w:proofErr w:type="spellStart"/>
      <w:r>
        <w:rPr>
          <w:rStyle w:val="a3"/>
          <w:color w:val="000000"/>
        </w:rPr>
        <w:t>Кочковская</w:t>
      </w:r>
      <w:proofErr w:type="spellEnd"/>
      <w:r>
        <w:rPr>
          <w:rStyle w:val="a3"/>
          <w:color w:val="000000"/>
        </w:rPr>
        <w:t xml:space="preserve">  ЦРБ»</w:t>
      </w:r>
    </w:p>
    <w:p w:rsidR="00091DDF" w:rsidRDefault="00091DDF" w:rsidP="00091DDF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091DDF" w:rsidRDefault="00091DDF" w:rsidP="00091DDF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Новиков В.В.________________</w:t>
      </w:r>
    </w:p>
    <w:p w:rsidR="00091DDF" w:rsidRDefault="00091DDF" w:rsidP="00091DDF">
      <w:pPr>
        <w:pStyle w:val="a4"/>
        <w:shd w:val="clear" w:color="auto" w:fill="auto"/>
        <w:spacing w:line="280" w:lineRule="exact"/>
        <w:ind w:left="360" w:hanging="360"/>
        <w:jc w:val="center"/>
        <w:rPr>
          <w:rStyle w:val="a3"/>
          <w:color w:val="000000"/>
        </w:rPr>
      </w:pPr>
    </w:p>
    <w:p w:rsidR="00091DDF" w:rsidRDefault="00091DDF" w:rsidP="005F2056">
      <w:pPr>
        <w:pStyle w:val="a4"/>
        <w:shd w:val="clear" w:color="auto" w:fill="auto"/>
        <w:tabs>
          <w:tab w:val="left" w:leader="underscore" w:pos="8760"/>
        </w:tabs>
        <w:ind w:firstLine="360"/>
        <w:rPr>
          <w:rStyle w:val="a3"/>
          <w:color w:val="000000"/>
        </w:rPr>
      </w:pPr>
    </w:p>
    <w:p w:rsidR="005F2056" w:rsidRDefault="005F2056" w:rsidP="005F2056">
      <w:pPr>
        <w:pStyle w:val="a4"/>
        <w:shd w:val="clear" w:color="auto" w:fill="auto"/>
        <w:tabs>
          <w:tab w:val="left" w:leader="underscore" w:pos="8760"/>
        </w:tabs>
        <w:ind w:firstLine="360"/>
        <w:rPr>
          <w:rStyle w:val="a3"/>
          <w:color w:val="000000"/>
        </w:rPr>
      </w:pPr>
      <w:r>
        <w:rPr>
          <w:rStyle w:val="a3"/>
          <w:color w:val="000000"/>
        </w:rPr>
        <w:t>ПОЛОЖЕНИЕ о конфликте интересов в ГБУЗ НСО «</w:t>
      </w:r>
      <w:proofErr w:type="spellStart"/>
      <w:r>
        <w:rPr>
          <w:rStyle w:val="a3"/>
          <w:color w:val="000000"/>
        </w:rPr>
        <w:t>Кочковская</w:t>
      </w:r>
      <w:proofErr w:type="spellEnd"/>
      <w:r>
        <w:rPr>
          <w:rStyle w:val="a3"/>
          <w:color w:val="000000"/>
        </w:rPr>
        <w:t xml:space="preserve"> ЦРБ»</w:t>
      </w:r>
    </w:p>
    <w:p w:rsidR="005F2056" w:rsidRDefault="005F2056" w:rsidP="005F2056">
      <w:pPr>
        <w:pStyle w:val="a4"/>
        <w:shd w:val="clear" w:color="auto" w:fill="auto"/>
        <w:tabs>
          <w:tab w:val="left" w:leader="underscore" w:pos="8760"/>
        </w:tabs>
        <w:ind w:firstLine="360"/>
        <w:rPr>
          <w:rStyle w:val="a3"/>
          <w:color w:val="000000"/>
        </w:rPr>
      </w:pPr>
    </w:p>
    <w:p w:rsidR="005F2056" w:rsidRDefault="005F2056" w:rsidP="005F2056">
      <w:pPr>
        <w:pStyle w:val="a4"/>
        <w:shd w:val="clear" w:color="auto" w:fill="auto"/>
        <w:tabs>
          <w:tab w:val="left" w:leader="underscore" w:pos="8760"/>
        </w:tabs>
        <w:ind w:firstLine="360"/>
        <w:rPr>
          <w:rStyle w:val="a3"/>
          <w:color w:val="000000"/>
        </w:rPr>
      </w:pPr>
    </w:p>
    <w:p w:rsidR="005F2056" w:rsidRDefault="005F2056" w:rsidP="005F2056">
      <w:pPr>
        <w:pStyle w:val="a4"/>
        <w:shd w:val="clear" w:color="auto" w:fill="auto"/>
        <w:tabs>
          <w:tab w:val="left" w:leader="underscore" w:pos="8760"/>
        </w:tabs>
        <w:ind w:firstLine="360"/>
        <w:rPr>
          <w:rStyle w:val="a3"/>
          <w:color w:val="000000"/>
        </w:rPr>
      </w:pPr>
    </w:p>
    <w:p w:rsidR="005F2056" w:rsidRDefault="005F2056" w:rsidP="00091DDF">
      <w:pPr>
        <w:pStyle w:val="a4"/>
        <w:shd w:val="clear" w:color="auto" w:fill="auto"/>
        <w:tabs>
          <w:tab w:val="left" w:leader="underscore" w:pos="8760"/>
        </w:tabs>
        <w:ind w:firstLine="360"/>
        <w:jc w:val="both"/>
      </w:pPr>
      <w:r>
        <w:rPr>
          <w:rStyle w:val="a3"/>
          <w:color w:val="000000"/>
        </w:rPr>
        <w:t>Настоящее Положение о конфликте интересов в учреждении (далее - Положение о конфликте интересов) разработано в соответствии с положениями Конституции Российской Федерации, Федерального закона от 25.12.2008 № 273- ФЗ «О противодействии коррупции», иных нормативных правовых актов Российской Федерации, Кодекса этики и служебного поведения работников учреждения.</w:t>
      </w:r>
    </w:p>
    <w:p w:rsidR="005F2056" w:rsidRDefault="005F2056" w:rsidP="00091DDF">
      <w:pPr>
        <w:pStyle w:val="a4"/>
        <w:numPr>
          <w:ilvl w:val="0"/>
          <w:numId w:val="1"/>
        </w:numPr>
        <w:shd w:val="clear" w:color="auto" w:fill="auto"/>
        <w:tabs>
          <w:tab w:val="left" w:pos="101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Целью разработки Положения о конфликте интересов является определение порядка предотвращения или урегулирования конфликта интересов в учреждении, минимизация коррупционных рисков в деятельности учреждения.</w:t>
      </w:r>
    </w:p>
    <w:p w:rsidR="005F2056" w:rsidRDefault="005F2056" w:rsidP="00091DDF">
      <w:pPr>
        <w:pStyle w:val="a4"/>
        <w:numPr>
          <w:ilvl w:val="0"/>
          <w:numId w:val="1"/>
        </w:numPr>
        <w:shd w:val="clear" w:color="auto" w:fill="auto"/>
        <w:tabs>
          <w:tab w:val="left" w:pos="101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Под конфликтом интересов настоящим Положением о конфликте понимается:</w:t>
      </w:r>
    </w:p>
    <w:p w:rsidR="005F2056" w:rsidRDefault="005F2056" w:rsidP="00091DDF">
      <w:pPr>
        <w:pStyle w:val="a4"/>
        <w:numPr>
          <w:ilvl w:val="0"/>
          <w:numId w:val="2"/>
        </w:numPr>
        <w:shd w:val="clear" w:color="auto" w:fill="auto"/>
        <w:tabs>
          <w:tab w:val="left" w:pos="1013"/>
        </w:tabs>
        <w:spacing w:line="322" w:lineRule="exact"/>
        <w:ind w:firstLine="360"/>
        <w:jc w:val="both"/>
      </w:pPr>
      <w:proofErr w:type="gramStart"/>
      <w:r>
        <w:rPr>
          <w:rStyle w:val="a3"/>
          <w:color w:val="000000"/>
        </w:rPr>
        <w:t>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работника, не осуществляющего оказание медицинской помощи,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 работником</w:t>
      </w:r>
      <w:proofErr w:type="gramEnd"/>
      <w:r>
        <w:rPr>
          <w:rStyle w:val="a3"/>
          <w:color w:val="000000"/>
        </w:rPr>
        <w:t xml:space="preserve"> учреждения;</w:t>
      </w:r>
    </w:p>
    <w:p w:rsidR="005F2056" w:rsidRDefault="005F2056" w:rsidP="00091DDF">
      <w:pPr>
        <w:pStyle w:val="a4"/>
        <w:numPr>
          <w:ilvl w:val="0"/>
          <w:numId w:val="2"/>
        </w:numPr>
        <w:shd w:val="clear" w:color="auto" w:fill="auto"/>
        <w:tabs>
          <w:tab w:val="left" w:pos="855"/>
        </w:tabs>
        <w:spacing w:line="322" w:lineRule="exact"/>
        <w:ind w:firstLine="360"/>
        <w:jc w:val="both"/>
      </w:pPr>
      <w:proofErr w:type="gramStart"/>
      <w:r>
        <w:rPr>
          <w:rStyle w:val="a3"/>
          <w:color w:val="000000"/>
        </w:rPr>
        <w:t>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(организаций,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организаций) материальной выгоды или иного преимущества, которое влияет или может</w:t>
      </w:r>
      <w:proofErr w:type="gramEnd"/>
      <w:r>
        <w:rPr>
          <w:rStyle w:val="a3"/>
          <w:color w:val="000000"/>
        </w:rPr>
        <w:t xml:space="preserve">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5F2056" w:rsidRDefault="005F2056" w:rsidP="00091DDF">
      <w:pPr>
        <w:pStyle w:val="a4"/>
        <w:numPr>
          <w:ilvl w:val="0"/>
          <w:numId w:val="1"/>
        </w:numPr>
        <w:shd w:val="clear" w:color="auto" w:fill="auto"/>
        <w:tabs>
          <w:tab w:val="left" w:pos="101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Работа по урегулированию конфликта интересов в учреждении осуществляется в соответствии со следующими принципами:</w:t>
      </w:r>
    </w:p>
    <w:p w:rsidR="005F2056" w:rsidRDefault="005F2056" w:rsidP="00091DDF">
      <w:pPr>
        <w:pStyle w:val="a4"/>
        <w:numPr>
          <w:ilvl w:val="0"/>
          <w:numId w:val="3"/>
        </w:numPr>
        <w:shd w:val="clear" w:color="auto" w:fill="auto"/>
        <w:tabs>
          <w:tab w:val="left" w:pos="101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lastRenderedPageBreak/>
        <w:t xml:space="preserve">обязательность раскрытия сведений о </w:t>
      </w:r>
      <w:proofErr w:type="gramStart"/>
      <w:r>
        <w:rPr>
          <w:rStyle w:val="a3"/>
          <w:color w:val="000000"/>
        </w:rPr>
        <w:t>возможном</w:t>
      </w:r>
      <w:proofErr w:type="gramEnd"/>
      <w:r>
        <w:rPr>
          <w:rStyle w:val="a3"/>
          <w:color w:val="000000"/>
        </w:rPr>
        <w:t xml:space="preserve"> или возникшем</w:t>
      </w:r>
    </w:p>
    <w:p w:rsidR="005F2056" w:rsidRDefault="005F2056" w:rsidP="00091DDF">
      <w:pPr>
        <w:pStyle w:val="a4"/>
        <w:shd w:val="clear" w:color="auto" w:fill="auto"/>
        <w:spacing w:line="280" w:lineRule="exact"/>
        <w:ind w:firstLine="0"/>
        <w:jc w:val="both"/>
      </w:pPr>
      <w:proofErr w:type="gramStart"/>
      <w:r>
        <w:rPr>
          <w:rStyle w:val="a3"/>
          <w:color w:val="000000"/>
        </w:rPr>
        <w:t>конфликте</w:t>
      </w:r>
      <w:proofErr w:type="gramEnd"/>
      <w:r>
        <w:rPr>
          <w:rStyle w:val="a3"/>
          <w:color w:val="000000"/>
        </w:rPr>
        <w:t xml:space="preserve"> интересов;</w:t>
      </w:r>
    </w:p>
    <w:p w:rsidR="005F2056" w:rsidRDefault="005F2056" w:rsidP="00091DDF">
      <w:pPr>
        <w:pStyle w:val="a4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360"/>
        <w:jc w:val="both"/>
      </w:pPr>
      <w:r>
        <w:rPr>
          <w:rStyle w:val="a3"/>
          <w:color w:val="000000"/>
        </w:rPr>
        <w:t xml:space="preserve">индивидуальное рассмотрение и оценка </w:t>
      </w:r>
      <w:proofErr w:type="spellStart"/>
      <w:r>
        <w:rPr>
          <w:rStyle w:val="a3"/>
          <w:color w:val="000000"/>
        </w:rPr>
        <w:t>репутационных</w:t>
      </w:r>
      <w:proofErr w:type="spellEnd"/>
      <w:r>
        <w:rPr>
          <w:rStyle w:val="a3"/>
          <w:color w:val="000000"/>
        </w:rPr>
        <w:t xml:space="preserve"> рисков для организации при выявлении каждого конфликта интересов и его урегулирование;</w:t>
      </w:r>
    </w:p>
    <w:p w:rsidR="005F2056" w:rsidRDefault="005F2056" w:rsidP="00091DDF">
      <w:pPr>
        <w:pStyle w:val="a4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360"/>
        <w:jc w:val="both"/>
      </w:pPr>
      <w:r>
        <w:rPr>
          <w:rStyle w:val="a3"/>
          <w:color w:val="000000"/>
        </w:rPr>
        <w:t>конфиденциальность процесса раскрытия сведений о конфликте интересов и процесса его урегулирования;</w:t>
      </w:r>
    </w:p>
    <w:p w:rsidR="005F2056" w:rsidRDefault="005F2056" w:rsidP="00091DDF">
      <w:pPr>
        <w:pStyle w:val="a4"/>
        <w:numPr>
          <w:ilvl w:val="0"/>
          <w:numId w:val="3"/>
        </w:numPr>
        <w:shd w:val="clear" w:color="auto" w:fill="auto"/>
        <w:tabs>
          <w:tab w:val="left" w:pos="1022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соблюдение баланса интересов учреждения и работника при урегулировании конфликта интересов;</w:t>
      </w:r>
    </w:p>
    <w:p w:rsidR="005F2056" w:rsidRDefault="005F2056" w:rsidP="00091DDF">
      <w:pPr>
        <w:pStyle w:val="a4"/>
        <w:numPr>
          <w:ilvl w:val="0"/>
          <w:numId w:val="3"/>
        </w:numPr>
        <w:shd w:val="clear" w:color="auto" w:fill="auto"/>
        <w:tabs>
          <w:tab w:val="left" w:pos="1022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F2056" w:rsidRDefault="005F2056" w:rsidP="00091DDF">
      <w:pPr>
        <w:pStyle w:val="a4"/>
        <w:numPr>
          <w:ilvl w:val="0"/>
          <w:numId w:val="1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Медицинские работника или фармацевтического работника </w:t>
      </w:r>
      <w:proofErr w:type="gramStart"/>
      <w:r>
        <w:rPr>
          <w:rStyle w:val="a3"/>
          <w:color w:val="000000"/>
        </w:rPr>
        <w:t>во</w:t>
      </w:r>
      <w:proofErr w:type="gramEnd"/>
      <w:r>
        <w:rPr>
          <w:rStyle w:val="a3"/>
          <w:color w:val="000000"/>
        </w:rPr>
        <w:t xml:space="preserve"> исполнения положений статьи 75 Федерального закона от 21.11.2011 № 323-ФЭ «Об основах охраны здоровья граждан» обязаны информировать о возникновении конфликта интересов в письменной форме главного врача учреждения, в котором они работают.</w:t>
      </w:r>
    </w:p>
    <w:p w:rsidR="005F2056" w:rsidRDefault="005F2056" w:rsidP="00091DDF">
      <w:pPr>
        <w:pStyle w:val="a4"/>
        <w:numPr>
          <w:ilvl w:val="0"/>
          <w:numId w:val="1"/>
        </w:numPr>
        <w:shd w:val="clear" w:color="auto" w:fill="auto"/>
        <w:tabs>
          <w:tab w:val="left" w:pos="1022"/>
        </w:tabs>
        <w:spacing w:line="370" w:lineRule="exact"/>
        <w:ind w:firstLine="360"/>
        <w:jc w:val="both"/>
      </w:pPr>
      <w:r>
        <w:rPr>
          <w:rStyle w:val="a3"/>
          <w:color w:val="000000"/>
        </w:rPr>
        <w:t>Работники учреждения, не осуществляющие оказание медицинской помощи, урегулируют конфликтов интересов, в следующим порядке</w:t>
      </w:r>
      <w:proofErr w:type="gramStart"/>
      <w:r>
        <w:rPr>
          <w:rStyle w:val="a3"/>
          <w:color w:val="000000"/>
          <w:vertAlign w:val="superscript"/>
        </w:rPr>
        <w:t>1</w:t>
      </w:r>
      <w:proofErr w:type="gramEnd"/>
      <w:r>
        <w:rPr>
          <w:rStyle w:val="a3"/>
          <w:color w:val="000000"/>
        </w:rPr>
        <w:t>: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урегулирование (устранение) конфликтов интересов осуществляется комиссией по урегулированию конфликта интересов в учреждении, состоящей из руководителя учреждения, должностных лиц, на которых возложены обязанности по профилактике коррупционных правонарушений, представителей кадровой и юридической службы, представителей профсоюзной организации; </w:t>
      </w:r>
      <w:r>
        <w:rPr>
          <w:rStyle w:val="a5"/>
          <w:color w:val="000000"/>
        </w:rPr>
        <w:t>(возможно</w:t>
      </w:r>
      <w:r>
        <w:rPr>
          <w:rStyle w:val="10"/>
          <w:color w:val="000000"/>
        </w:rPr>
        <w:t xml:space="preserve"> </w:t>
      </w:r>
      <w:r>
        <w:rPr>
          <w:rStyle w:val="a5"/>
          <w:color w:val="000000"/>
        </w:rPr>
        <w:t>включение представителей НРАВ)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заседание комиссии по урегулированию конфликта интересов в учреждении правомочно, если на нем присутствует более половины ее членов и представители профсоюзной организации;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решение комиссии по урегулированию конфликта интересов в учреждении принимается простым большинством голосов членов комиссии;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по окончанию заседание комиссии по урегулированию конфликта интересов в учреждении составляется протокол заседания комиссии, содержащий письменные рекомендации по разрешению конфликта интересов;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работники учреждения, не осуществляющие оказание медицинской помощи, должны: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без промедления письменно сообщать о любых конфликтах интересов руководителю учреждения с указанием его сторон и сути;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до получения рекомендаций избегать любых отношений или действий, которые могут помешать принятию объективных и честных решений;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руководитель учреждения не позднее двух дней с момента с момента поступления от работника письменного сообщения о конфликте интересов обязан передать поступившее сообщение и необходимые материалы в </w:t>
      </w:r>
      <w:r>
        <w:rPr>
          <w:rStyle w:val="a3"/>
          <w:color w:val="000000"/>
        </w:rPr>
        <w:lastRenderedPageBreak/>
        <w:t>комиссию по урегулированию конфликта интересов в учреждении для рассмотрения и выработки рекомендации по разрешению конфликта интересов;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22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комиссию по урегулированию конфликта интересов в учреждении </w:t>
      </w:r>
      <w:proofErr w:type="gramStart"/>
      <w:r>
        <w:rPr>
          <w:rStyle w:val="a3"/>
          <w:color w:val="000000"/>
        </w:rPr>
        <w:t>обязана</w:t>
      </w:r>
      <w:proofErr w:type="gramEnd"/>
      <w:r>
        <w:rPr>
          <w:rStyle w:val="a3"/>
          <w:color w:val="000000"/>
        </w:rPr>
        <w:t xml:space="preserve"> в течение пяти рабочих дней рассмотреть поступившее сообщения о конфликте интересов и выработать рекомендации для работника учреждения по разрешению конфликта интересов;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3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>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5F2056" w:rsidRDefault="005F2056" w:rsidP="00091DDF">
      <w:pPr>
        <w:pStyle w:val="a4"/>
        <w:numPr>
          <w:ilvl w:val="0"/>
          <w:numId w:val="4"/>
        </w:numPr>
        <w:shd w:val="clear" w:color="auto" w:fill="auto"/>
        <w:tabs>
          <w:tab w:val="left" w:pos="1033"/>
        </w:tabs>
        <w:spacing w:line="322" w:lineRule="exact"/>
        <w:ind w:firstLine="360"/>
        <w:jc w:val="both"/>
      </w:pPr>
      <w:r>
        <w:rPr>
          <w:rStyle w:val="a3"/>
          <w:color w:val="000000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Style w:val="a3"/>
          <w:color w:val="000000"/>
        </w:rPr>
        <w:t>в</w:t>
      </w:r>
      <w:proofErr w:type="gramEnd"/>
      <w:r>
        <w:rPr>
          <w:rStyle w:val="a3"/>
          <w:color w:val="000000"/>
        </w:rPr>
        <w:t>: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a3"/>
          <w:color w:val="000000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пересмотре и изменении трудовых обязанностей работника; отказе работника от своего личного интереса, порождающего конфликт с интересами учреждения;</w:t>
      </w:r>
      <w:proofErr w:type="gramEnd"/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a3"/>
          <w:color w:val="000000"/>
        </w:rPr>
        <w:t>увольнении</w:t>
      </w:r>
      <w:proofErr w:type="gramEnd"/>
      <w:r>
        <w:rPr>
          <w:rStyle w:val="a3"/>
          <w:color w:val="000000"/>
        </w:rPr>
        <w:t xml:space="preserve"> работника из учреждения по инициативе работника; в проведении следующих организационных мероприятий в учреждении: утверждении и поддержании организационной структуры учреждения, которая четко разграничивает сферы ответственности, полномочия и отчетность;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a3"/>
          <w:color w:val="000000"/>
        </w:rPr>
        <w:t>распределении</w:t>
      </w:r>
      <w:proofErr w:type="gramEnd"/>
      <w:r>
        <w:rPr>
          <w:rStyle w:val="a3"/>
          <w:color w:val="000000"/>
        </w:rPr>
        <w:t xml:space="preserve"> полномочий приказом о распределении обязанностей между руководителем и заместителями руководителя учреждения;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выдаче определенному кругу работников доверенностей на совершение действий, отдельных видов сделок;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r>
        <w:rPr>
          <w:rStyle w:val="a3"/>
          <w:color w:val="000000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F2056" w:rsidRDefault="005F2056" w:rsidP="00091DDF">
      <w:pPr>
        <w:pStyle w:val="a4"/>
        <w:shd w:val="clear" w:color="auto" w:fill="auto"/>
        <w:spacing w:line="322" w:lineRule="exact"/>
        <w:ind w:firstLine="360"/>
        <w:jc w:val="both"/>
      </w:pPr>
      <w:proofErr w:type="gramStart"/>
      <w:r>
        <w:rPr>
          <w:rStyle w:val="a3"/>
          <w:color w:val="000000"/>
        </w:rPr>
        <w:t>внедрении</w:t>
      </w:r>
      <w:proofErr w:type="gramEnd"/>
      <w:r>
        <w:rPr>
          <w:rStyle w:val="a3"/>
          <w:color w:val="000000"/>
        </w:rPr>
        <w:t xml:space="preserve"> запрета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D4792F" w:rsidRDefault="00601181" w:rsidP="00091DDF">
      <w:pPr>
        <w:jc w:val="both"/>
      </w:pPr>
    </w:p>
    <w:sectPr w:rsidR="00D4792F" w:rsidSect="0085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56"/>
    <w:rsid w:val="000744AC"/>
    <w:rsid w:val="00091DDF"/>
    <w:rsid w:val="005F2056"/>
    <w:rsid w:val="00601181"/>
    <w:rsid w:val="0085771C"/>
    <w:rsid w:val="00B4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F20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5F2056"/>
    <w:pPr>
      <w:widowControl w:val="0"/>
      <w:shd w:val="clear" w:color="auto" w:fill="FFFFFF"/>
      <w:spacing w:after="0" w:line="326" w:lineRule="exact"/>
      <w:ind w:hanging="108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5F2056"/>
  </w:style>
  <w:style w:type="character" w:customStyle="1" w:styleId="6">
    <w:name w:val="Основной текст (6)_"/>
    <w:basedOn w:val="a0"/>
    <w:link w:val="60"/>
    <w:rsid w:val="005F20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 + Курсив"/>
    <w:basedOn w:val="a3"/>
    <w:rsid w:val="005F2056"/>
    <w:rPr>
      <w:i/>
      <w:iCs/>
      <w:u w:val="single"/>
    </w:rPr>
  </w:style>
  <w:style w:type="character" w:customStyle="1" w:styleId="10">
    <w:name w:val="Основной текст + Курсив1"/>
    <w:basedOn w:val="a3"/>
    <w:rsid w:val="005F2056"/>
    <w:rPr>
      <w:i/>
      <w:iCs/>
      <w:noProof/>
    </w:rPr>
  </w:style>
  <w:style w:type="paragraph" w:customStyle="1" w:styleId="60">
    <w:name w:val="Основной текст (6)"/>
    <w:basedOn w:val="a"/>
    <w:link w:val="6"/>
    <w:rsid w:val="005F20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2</cp:revision>
  <dcterms:created xsi:type="dcterms:W3CDTF">2017-05-25T05:03:00Z</dcterms:created>
  <dcterms:modified xsi:type="dcterms:W3CDTF">2017-05-25T05:03:00Z</dcterms:modified>
</cp:coreProperties>
</file>